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29" w:rsidRPr="008F0007" w:rsidRDefault="008E6929" w:rsidP="008E6929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8F0007">
        <w:rPr>
          <w:rFonts w:ascii="Times New Roman" w:hAnsi="Times New Roman"/>
          <w:sz w:val="24"/>
          <w:szCs w:val="24"/>
        </w:rPr>
        <w:t xml:space="preserve"> 2</w:t>
      </w:r>
    </w:p>
    <w:p w:rsidR="008E6929" w:rsidRPr="008F0007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8E6929" w:rsidRPr="008F0007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8F0007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</w:p>
    <w:p w:rsidR="008E6929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 октября 2013 года № 16/11</w:t>
      </w:r>
    </w:p>
    <w:p w:rsidR="008E6929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929" w:rsidRPr="00F35D6A" w:rsidRDefault="008E6929" w:rsidP="008E6929">
      <w:pPr>
        <w:spacing w:after="0" w:line="240" w:lineRule="auto"/>
        <w:ind w:left="5387"/>
        <w:rPr>
          <w:rFonts w:ascii="Times New Roman" w:hAnsi="Times New Roman"/>
          <w:b/>
          <w:sz w:val="24"/>
          <w:szCs w:val="24"/>
        </w:rPr>
      </w:pPr>
      <w:r w:rsidRPr="00F35D6A">
        <w:rPr>
          <w:rFonts w:ascii="Times New Roman" w:hAnsi="Times New Roman"/>
          <w:sz w:val="24"/>
          <w:szCs w:val="24"/>
        </w:rPr>
        <w:t>Приложение 1</w:t>
      </w:r>
    </w:p>
    <w:p w:rsidR="008E6929" w:rsidRPr="00F35D6A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8E6929" w:rsidRPr="00F35D6A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</w:p>
    <w:p w:rsidR="008E6929" w:rsidRPr="00F35D6A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сентября 2017</w:t>
      </w: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14/6</w:t>
      </w:r>
    </w:p>
    <w:p w:rsidR="008E6929" w:rsidRPr="0061035B" w:rsidRDefault="008E6929" w:rsidP="008E6929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Положение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о Бюджетно-финансовой комиссии Совета депутатов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i/>
          <w:kern w:val="1"/>
          <w:sz w:val="28"/>
          <w:szCs w:val="28"/>
          <w:u w:val="double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муниципального округа </w:t>
      </w:r>
      <w:proofErr w:type="spellStart"/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Бабушкинский</w:t>
      </w:r>
      <w:proofErr w:type="spellEnd"/>
    </w:p>
    <w:p w:rsidR="008E6929" w:rsidRPr="0061035B" w:rsidRDefault="008E6929" w:rsidP="008E6929">
      <w:pPr>
        <w:spacing w:before="240"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8E6929" w:rsidRPr="0061035B" w:rsidRDefault="008E6929" w:rsidP="008E6929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Бюджетно-финансовая комиссия Совета депутатов муниципального округа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 является постоянно действующим рабочим органом Совета депутатов муниципального округа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– Совет депутатов) и образуется на срок полномочий Совета депутатов.</w:t>
      </w:r>
    </w:p>
    <w:p w:rsidR="008E6929" w:rsidRPr="0061035B" w:rsidRDefault="008E6929" w:rsidP="008E6929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формируется в целях </w:t>
      </w:r>
      <w:proofErr w:type="gram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обеспечения исполнения функций Совета депутатов</w:t>
      </w:r>
      <w:proofErr w:type="gram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участника бюджетного процесса, а также осуществления внутреннего финансового контроля в муниципальном округе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муниципальный округ).</w:t>
      </w:r>
    </w:p>
    <w:p w:rsidR="008E6929" w:rsidRPr="0061035B" w:rsidRDefault="008E6929" w:rsidP="008E6929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8E6929" w:rsidRPr="0061035B" w:rsidRDefault="008E6929" w:rsidP="008E6929">
      <w:pPr>
        <w:widowControl w:val="0"/>
        <w:numPr>
          <w:ilvl w:val="1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8E6929" w:rsidRPr="0061035B" w:rsidRDefault="008E6929" w:rsidP="008E6929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>2. Формирование и состав Комиссии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 Совета депутатов, принимаемыми в порядке, установленном Регламентом Совета депутатов в соответствии с настоящим Положением</w:t>
      </w:r>
      <w:r w:rsidRPr="006103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2.2. Председатель и 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2.3. Состав Комиссии утверждается решением Совета депутатов.</w:t>
      </w:r>
    </w:p>
    <w:p w:rsidR="008E6929" w:rsidRPr="0061035B" w:rsidRDefault="008E6929" w:rsidP="008E6929">
      <w:pPr>
        <w:widowControl w:val="0"/>
        <w:suppressAutoHyphens/>
        <w:spacing w:before="240" w:after="0" w:line="240" w:lineRule="auto"/>
        <w:ind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3. Полномочия Председателя и членов Комиссии 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Председатель Комиссии: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осуществляет руководство деятельностью Комиссии и организует ее </w:t>
      </w: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распределяет обязанности между членами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созывает внеочередное заседание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представляет Комиссию в органах государственной власти и органах местного самоуправления;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обладает правом подписи заключений Комиссии.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3.2. Члены Комиссии имеют право: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контроле за</w:t>
      </w:r>
      <w:proofErr w:type="gramEnd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их выполнением;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представлять Совету депутатов свое особое мнение в случаях несогласия с принятым Комиссией решением;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принимать участие в работе других комиссий и рабочих групп Совета депутатов;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8E6929" w:rsidRPr="0061035B" w:rsidRDefault="008E6929" w:rsidP="008E6929">
      <w:pPr>
        <w:widowControl w:val="0"/>
        <w:suppressAutoHyphens/>
        <w:spacing w:before="240"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4. Организация деятельности Комиссии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4.1.</w:t>
      </w: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Организационное обеспечение деятельности Комиссии осуществляет аппарат Совета депутатов муниципального округа </w:t>
      </w:r>
      <w:proofErr w:type="spellStart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Бабушкинский</w:t>
      </w:r>
      <w:proofErr w:type="spellEnd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(далее – аппарат). Главой муниципального округа </w:t>
      </w:r>
      <w:proofErr w:type="spellStart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Бабушкинский</w:t>
      </w:r>
      <w:proofErr w:type="spellEnd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из числа муниципальных служащих аппарата по согласованию с Председателем Комиссии назначается технический секретарь Комиссии (далее – Секретарь).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4.2. Секретарь исполняет следующее обязанности: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обеспечивает делопроизводство Комиссии;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готовит материалы к заседанию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обеспечивает регистрацию участников заседания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ведет протоколы заседаний Комиссии</w:t>
      </w:r>
      <w:r w:rsidRPr="0061035B">
        <w:rPr>
          <w:rFonts w:ascii="Times New Roman" w:eastAsia="SimSun" w:hAnsi="Times New Roman"/>
          <w:i/>
          <w:kern w:val="1"/>
          <w:sz w:val="28"/>
          <w:szCs w:val="28"/>
          <w:lang w:eastAsia="hi-IN" w:bidi="hi-IN"/>
        </w:rPr>
        <w:t>.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4.3. Заседания Комиссии проводятся в помещении, предоставленном аппаратом.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Полномочия Комиссии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5.1. Комиссия осуществляет следующие полномочия: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экспертиза проекта бюджета муниципального округа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 (далее – местный бюджет)</w:t>
      </w:r>
      <w:r w:rsidRPr="006103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и подготовка на него заключения;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подготовка таблицы поправок, рекомендованных к принятию или отклонению Советом депутатов, при рассмотрении решения о местном бюджете во втором чтении;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местного бюджета;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подготовка заключения на отчет об исполнении местного бюджета, содержащего, в том числе, оценку деятельности аппарата по исполнению местного бюджета;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экспертиза проектов муниципальных правовых актов в части, касающейся расходных обязательств муниципального округа, а также муниципальных программ;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анализ бюджетного процесса в муниципальном округе и подготовка предложений, направленных на его совершенствование;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подготовка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участие в пределах своих полномочий в мероприятиях, направленных на противодействие коррупции;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рассмотрение обращений граждан по вопросам ведения Комиссии;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участие в публичных слушаниях по проектам решений Совета депутатов о местном бюджете, об исполнении местного бюджета; 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проектов муниципальных нормативных правовых актов по вопросам бюджетного процесса по поручению Совета депутатов. 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целях осуществления установленных настоящим Положением полномочий Комиссия вправе: </w:t>
      </w:r>
    </w:p>
    <w:p w:rsidR="008E6929" w:rsidRPr="0061035B" w:rsidRDefault="008E6929" w:rsidP="008E6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обращаться в государственные органы города Москвы, органы местного самоуправления по вопросам своей компетенции; </w:t>
      </w:r>
    </w:p>
    <w:p w:rsidR="008E6929" w:rsidRPr="0061035B" w:rsidRDefault="008E6929" w:rsidP="008E6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запрашивать и получать от администрации необходимые материалы к проекту решения о местном бюджете, а также оперативную информацию об исполнении местного бюджета;</w:t>
      </w:r>
      <w:proofErr w:type="gramEnd"/>
    </w:p>
    <w:p w:rsidR="008E6929" w:rsidRPr="0061035B" w:rsidRDefault="008E6929" w:rsidP="008E6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E6929" w:rsidRPr="0061035B" w:rsidRDefault="008E6929" w:rsidP="008E6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вносить предложения в квартальные планы работы и повестку дня заседания Совета депутатов; </w:t>
      </w:r>
    </w:p>
    <w:p w:rsidR="008E6929" w:rsidRPr="0061035B" w:rsidRDefault="008E6929" w:rsidP="008E6929">
      <w:pPr>
        <w:spacing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проводить при необходимости совместные заседания с другими комиссиями Совета депутатов.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6. Порядок и формы осуществления Комиссией</w:t>
      </w:r>
    </w:p>
    <w:p w:rsidR="008E6929" w:rsidRPr="0061035B" w:rsidRDefault="008E6929" w:rsidP="008E692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>внутреннего финансового контроля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/>
          <w:kern w:val="1"/>
          <w:sz w:val="28"/>
          <w:szCs w:val="28"/>
          <w:u w:val="single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6.1. Внутренний финансовый контроль осуществляется Комиссией в </w:t>
      </w: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следующих формах: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текущий контроль – в ходе рассмотрения отдельных вопросов исполнения местного бюджета на заседаниях Комиссии;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6.2. Контрольные мероприятия осуществляются Комиссией на заседаниях в форме документарных проверок бюджетной отчетности, а также материалов к проекту местного бюджета и отчету об его исполнении.</w:t>
      </w:r>
    </w:p>
    <w:p w:rsidR="008E6929" w:rsidRPr="0061035B" w:rsidRDefault="008E6929" w:rsidP="008E69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обязана по запросу Комиссии предоставлять на заседание Комиссии всю информацию, необходимую для осуществления внутреннего финансового контроля, в пределах компетенции Комиссии, установленной настоящим Положением, не </w:t>
      </w:r>
      <w:proofErr w:type="gram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дня до дня заседания Комиссии.</w:t>
      </w:r>
    </w:p>
    <w:p w:rsidR="008E6929" w:rsidRPr="0061035B" w:rsidRDefault="008E6929" w:rsidP="008E6929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6.3. По итогам проведения контрольных мероприятий Комиссией составляется мотивированное заключение, в котором указываются выявленные нарушения, в случае их наличия, предлагаются меры по их устранению. В заключени</w:t>
      </w:r>
      <w:proofErr w:type="gram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может быть дана оценка деятельности аппарата  по исполнению местного бюджета.</w:t>
      </w:r>
    </w:p>
    <w:p w:rsidR="008E6929" w:rsidRPr="0061035B" w:rsidRDefault="008E6929" w:rsidP="008E6929">
      <w:pPr>
        <w:widowControl w:val="0"/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6.4. Заключение Комиссии направляется главе муниципального округа </w:t>
      </w:r>
      <w:proofErr w:type="spellStart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Бабушкинский</w:t>
      </w:r>
      <w:proofErr w:type="spellEnd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а также в Совет депутатов. Заключение Комиссии рассматривается на очередном заседании Совета депутатов.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6.5. Глава муниципального округа от лица аппарата, в случае  выявления  нарушений, </w:t>
      </w:r>
      <w:proofErr w:type="gramStart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обязан</w:t>
      </w:r>
      <w:proofErr w:type="gramEnd"/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течение 10 дней со дня получения заключения Комиссии уведомить в письменной форме Комиссию о принятых по результатам рассмотрения заключения решениях и мерах. 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6.6. В случае если при проведении контрольных мероприятий Комиссией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незамедлительно уведомляет об этом главу муниципального округа  и по его поручению передает материалы контрольных мероприятий в правоохранительные органы.</w:t>
      </w:r>
    </w:p>
    <w:p w:rsidR="008E6929" w:rsidRPr="0061035B" w:rsidRDefault="008E6929" w:rsidP="008E6929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Порядок проведения заседаний Комиссии 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7.1. Заседание Комиссии правомочно, если на нем присутствует более половины от установленного числа членов Комиссии.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7.2.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8E6929" w:rsidRPr="0061035B" w:rsidRDefault="008E6929" w:rsidP="008E692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7.3.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 Заседания Комиссии проводятся по мере необходимости, но не реже одного раза в  три месяца.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7.5.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7.6.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</w:t>
      </w:r>
      <w:proofErr w:type="spellStart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Бабушкинского</w:t>
      </w:r>
      <w:proofErr w:type="spellEnd"/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 w:rsidRPr="0061035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На заседание Комиссии могут быть приглашены эксперты, а также иные участники.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7.7.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 xml:space="preserve">7.8.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Депутаты Совета депутатов вправе знакомиться с протоколами заседаний Комиссии.</w:t>
      </w:r>
    </w:p>
    <w:p w:rsidR="008E6929" w:rsidRPr="0061035B" w:rsidRDefault="008E6929" w:rsidP="008E6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8. Обеспечение доступа к информации о деятельности Комиссии</w:t>
      </w:r>
    </w:p>
    <w:p w:rsidR="008E6929" w:rsidRPr="0061035B" w:rsidRDefault="008E6929" w:rsidP="008E6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8.1. 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8E6929" w:rsidRPr="0061035B" w:rsidRDefault="008E6929" w:rsidP="008E692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8.2.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</w:p>
    <w:p w:rsidR="008E6929" w:rsidRPr="0061035B" w:rsidRDefault="008E6929" w:rsidP="008E6929">
      <w:pPr>
        <w:widowControl w:val="0"/>
        <w:spacing w:before="280" w:after="0" w:line="240" w:lineRule="auto"/>
        <w:ind w:firstLine="567"/>
        <w:jc w:val="center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Times New Roman" w:hAnsi="Times New Roman"/>
          <w:b/>
          <w:bCs/>
          <w:kern w:val="1"/>
          <w:sz w:val="28"/>
          <w:szCs w:val="28"/>
          <w:lang w:eastAsia="hi-IN" w:bidi="hi-IN"/>
        </w:rPr>
        <w:t>9. Планирование работы Комиссии</w:t>
      </w:r>
    </w:p>
    <w:p w:rsidR="008E6929" w:rsidRPr="0061035B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9.1. Комиссия осуществляет свою деятельность на основе планов, которые разрабатываются и утверждаются ею самостоятельно.</w:t>
      </w:r>
    </w:p>
    <w:p w:rsidR="008E6929" w:rsidRPr="0061035B" w:rsidRDefault="008E6929" w:rsidP="008E6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9.2.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образования  и поручения Совета депутатов. </w:t>
      </w:r>
    </w:p>
    <w:p w:rsidR="008E6929" w:rsidRPr="0061035B" w:rsidRDefault="008E6929" w:rsidP="008E69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</w:pPr>
      <w:r w:rsidRPr="0061035B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 xml:space="preserve">9.3.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8E6929" w:rsidRPr="0061035B" w:rsidRDefault="008E6929" w:rsidP="008E6929">
      <w:pPr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Взаимодействие Комиссии с правоохранительными, контрольными и надзорными органами</w:t>
      </w:r>
    </w:p>
    <w:p w:rsidR="008E6929" w:rsidRDefault="008E6929" w:rsidP="008E692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35B">
        <w:rPr>
          <w:rFonts w:ascii="Times New Roman" w:eastAsia="Times New Roman" w:hAnsi="Times New Roman"/>
          <w:sz w:val="28"/>
          <w:szCs w:val="28"/>
          <w:lang w:eastAsia="ru-RU"/>
        </w:rPr>
        <w:t>Комиссия при осуществлении своей деятельности вправе взаимодействовать с Контрольно-счетной палатой Москвы,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8E6929" w:rsidRPr="008F0007" w:rsidRDefault="008E6929" w:rsidP="008E6929">
      <w:pPr>
        <w:snapToGri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929" w:rsidRDefault="008E6929" w:rsidP="008E6929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</w:p>
    <w:p w:rsidR="008E6929" w:rsidRDefault="008E6929" w:rsidP="008E6929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b/>
          <w:kern w:val="1"/>
          <w:sz w:val="26"/>
          <w:szCs w:val="26"/>
          <w:lang w:eastAsia="hi-IN" w:bidi="hi-IN"/>
        </w:rPr>
      </w:pPr>
    </w:p>
    <w:p w:rsidR="008140C8" w:rsidRDefault="008140C8"/>
    <w:sectPr w:rsidR="008140C8" w:rsidSect="0081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929"/>
    <w:rsid w:val="001D680B"/>
    <w:rsid w:val="008140C8"/>
    <w:rsid w:val="008E6929"/>
    <w:rsid w:val="00F8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1</cp:revision>
  <dcterms:created xsi:type="dcterms:W3CDTF">2018-11-20T10:01:00Z</dcterms:created>
  <dcterms:modified xsi:type="dcterms:W3CDTF">2018-11-20T10:01:00Z</dcterms:modified>
</cp:coreProperties>
</file>